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B254" w14:textId="68E966AC" w:rsidR="00C00A57" w:rsidRPr="006641C9" w:rsidRDefault="00E557C3" w:rsidP="00C00A57">
      <w:pPr>
        <w:rPr>
          <w:rFonts w:ascii="Century Gothic" w:hAnsi="Century Gothic"/>
        </w:rPr>
      </w:pPr>
      <w:r w:rsidRPr="006641C9">
        <w:rPr>
          <w:rFonts w:ascii="Century Gothic" w:hAnsi="Century Gothic"/>
        </w:rPr>
        <w:t xml:space="preserve">10, 11 e 12 </w:t>
      </w:r>
      <w:r w:rsidR="007051C6" w:rsidRPr="006641C9">
        <w:rPr>
          <w:rFonts w:ascii="Century Gothic" w:hAnsi="Century Gothic"/>
        </w:rPr>
        <w:t>luglio</w:t>
      </w:r>
      <w:r w:rsidR="00C00A57" w:rsidRPr="006641C9">
        <w:rPr>
          <w:rFonts w:ascii="Century Gothic" w:hAnsi="Century Gothic"/>
        </w:rPr>
        <w:t xml:space="preserve"> | </w:t>
      </w:r>
      <w:r w:rsidR="00C00A57" w:rsidRPr="00134CB7">
        <w:rPr>
          <w:rFonts w:ascii="Century Gothic" w:hAnsi="Century Gothic"/>
          <w:b/>
          <w:bCs/>
        </w:rPr>
        <w:t>ore 2</w:t>
      </w:r>
      <w:r w:rsidR="007051C6" w:rsidRPr="00134CB7">
        <w:rPr>
          <w:rFonts w:ascii="Century Gothic" w:hAnsi="Century Gothic"/>
          <w:b/>
          <w:bCs/>
        </w:rPr>
        <w:t>0</w:t>
      </w:r>
      <w:r w:rsidR="00134CB7">
        <w:rPr>
          <w:rFonts w:ascii="Century Gothic" w:hAnsi="Century Gothic"/>
          <w:b/>
          <w:bCs/>
        </w:rPr>
        <w:t xml:space="preserve">.00 </w:t>
      </w:r>
    </w:p>
    <w:p w14:paraId="666C1E66" w14:textId="24DF7868" w:rsidR="00C00A57" w:rsidRPr="00134CB7" w:rsidRDefault="00E557C3" w:rsidP="00C00A57">
      <w:pPr>
        <w:rPr>
          <w:rFonts w:ascii="Century Gothic" w:hAnsi="Century Gothic"/>
          <w:b/>
          <w:bCs/>
          <w:sz w:val="36"/>
          <w:szCs w:val="36"/>
        </w:rPr>
      </w:pPr>
      <w:r w:rsidRPr="00134CB7">
        <w:rPr>
          <w:rFonts w:ascii="Century Gothic" w:hAnsi="Century Gothic"/>
          <w:b/>
          <w:bCs/>
          <w:sz w:val="36"/>
          <w:szCs w:val="36"/>
        </w:rPr>
        <w:t>I PERSIANI</w:t>
      </w:r>
    </w:p>
    <w:p w14:paraId="017B96E9" w14:textId="6836E3D9" w:rsidR="00C00A57" w:rsidRPr="006641C9" w:rsidRDefault="00C00A57" w:rsidP="00E557C3">
      <w:pPr>
        <w:shd w:val="clear" w:color="auto" w:fill="FFFFFF"/>
        <w:jc w:val="both"/>
        <w:textAlignment w:val="baseline"/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</w:pPr>
      <w:r w:rsidRPr="006641C9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di </w:t>
      </w:r>
      <w:r w:rsidRPr="006641C9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E</w:t>
      </w:r>
      <w:r w:rsidR="00E557C3" w:rsidRPr="006641C9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schilo</w:t>
      </w:r>
    </w:p>
    <w:p w14:paraId="1DB47DD9" w14:textId="4B13738A" w:rsidR="00E557C3" w:rsidRPr="006641C9" w:rsidRDefault="00E557C3" w:rsidP="00E557C3">
      <w:pPr>
        <w:autoSpaceDE w:val="0"/>
        <w:autoSpaceDN w:val="0"/>
        <w:adjustRightInd w:val="0"/>
        <w:jc w:val="both"/>
        <w:rPr>
          <w:rFonts w:ascii="Century Gothic" w:hAnsi="Century Gothic" w:cs="PlayfairDisplay-Regular"/>
          <w:lang w:eastAsia="it-IT"/>
        </w:rPr>
      </w:pPr>
      <w:r w:rsidRPr="006641C9">
        <w:rPr>
          <w:rFonts w:ascii="Century Gothic" w:hAnsi="Century Gothic" w:cs="PlayfairDisplay-Regular"/>
          <w:lang w:eastAsia="it-IT"/>
        </w:rPr>
        <w:t xml:space="preserve">regia </w:t>
      </w:r>
      <w:proofErr w:type="spellStart"/>
      <w:r w:rsidR="0009482C" w:rsidRPr="0009482C">
        <w:rPr>
          <w:rFonts w:ascii="Century Gothic" w:hAnsi="Century Gothic" w:cs="Arial"/>
          <w:b/>
          <w:bCs/>
          <w:color w:val="202122"/>
          <w:shd w:val="clear" w:color="auto" w:fill="FFFFFF"/>
        </w:rPr>
        <w:t>À</w:t>
      </w:r>
      <w:r w:rsidRPr="0009482C">
        <w:rPr>
          <w:rFonts w:ascii="Century Gothic" w:hAnsi="Century Gothic" w:cs="PlayfairDisplay-Regular"/>
          <w:b/>
          <w:bCs/>
          <w:lang w:eastAsia="it-IT"/>
        </w:rPr>
        <w:t>lex</w:t>
      </w:r>
      <w:proofErr w:type="spellEnd"/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 </w:t>
      </w:r>
      <w:proofErr w:type="spellStart"/>
      <w:r w:rsidRPr="006641C9">
        <w:rPr>
          <w:rFonts w:ascii="Century Gothic" w:hAnsi="Century Gothic" w:cs="PlayfairDisplay-Regular"/>
          <w:b/>
          <w:bCs/>
          <w:lang w:eastAsia="it-IT"/>
        </w:rPr>
        <w:t>Ollé</w:t>
      </w:r>
      <w:proofErr w:type="spellEnd"/>
      <w:r w:rsidRPr="006641C9">
        <w:rPr>
          <w:rFonts w:ascii="Century Gothic" w:hAnsi="Century Gothic" w:cs="PlayfairDisplay-Regular"/>
          <w:lang w:eastAsia="it-IT"/>
        </w:rPr>
        <w:t xml:space="preserve"> </w:t>
      </w:r>
    </w:p>
    <w:p w14:paraId="7ACEE56D" w14:textId="77777777" w:rsidR="00E557C3" w:rsidRPr="006641C9" w:rsidRDefault="00E557C3" w:rsidP="00E557C3">
      <w:pPr>
        <w:autoSpaceDE w:val="0"/>
        <w:autoSpaceDN w:val="0"/>
        <w:adjustRightInd w:val="0"/>
        <w:jc w:val="both"/>
        <w:rPr>
          <w:rFonts w:ascii="Century Gothic" w:hAnsi="Century Gothic" w:cs="PlayfairDisplay-Regular"/>
          <w:lang w:eastAsia="it-IT"/>
        </w:rPr>
      </w:pPr>
      <w:r w:rsidRPr="006641C9">
        <w:rPr>
          <w:rFonts w:ascii="Century Gothic" w:hAnsi="Century Gothic" w:cs="PlayfairDisplay-Regular"/>
          <w:lang w:eastAsia="it-IT"/>
        </w:rPr>
        <w:t xml:space="preserve">traduzione </w:t>
      </w:r>
      <w:r w:rsidRPr="006641C9">
        <w:rPr>
          <w:rFonts w:ascii="Century Gothic" w:hAnsi="Century Gothic" w:cs="PlayfairDisplay-Regular"/>
          <w:b/>
          <w:bCs/>
          <w:lang w:eastAsia="it-IT"/>
        </w:rPr>
        <w:t>Walter Lapini</w:t>
      </w:r>
    </w:p>
    <w:p w14:paraId="51CFD7A0" w14:textId="77777777" w:rsidR="00134CB7" w:rsidRDefault="00E557C3" w:rsidP="00E557C3">
      <w:pPr>
        <w:jc w:val="both"/>
        <w:rPr>
          <w:rFonts w:ascii="Century Gothic" w:hAnsi="Century Gothic"/>
        </w:rPr>
      </w:pPr>
      <w:r w:rsidRPr="006641C9">
        <w:rPr>
          <w:rFonts w:ascii="Century Gothic" w:hAnsi="Century Gothic" w:cs="PlayfairDisplay-Regular"/>
          <w:lang w:eastAsia="it-IT"/>
        </w:rPr>
        <w:t xml:space="preserve">con </w:t>
      </w:r>
      <w:bookmarkStart w:id="0" w:name="_Hlk194671219"/>
      <w:r w:rsidRPr="006641C9">
        <w:rPr>
          <w:rFonts w:ascii="Century Gothic" w:hAnsi="Century Gothic"/>
          <w:b/>
          <w:bCs/>
        </w:rPr>
        <w:t>Anna Bonaiuto</w:t>
      </w:r>
      <w:r w:rsidRPr="006641C9">
        <w:rPr>
          <w:rFonts w:ascii="Century Gothic" w:hAnsi="Century Gothic"/>
        </w:rPr>
        <w:t xml:space="preserve"> (</w:t>
      </w:r>
      <w:proofErr w:type="spellStart"/>
      <w:r w:rsidRPr="006641C9">
        <w:rPr>
          <w:rFonts w:ascii="Century Gothic" w:hAnsi="Century Gothic"/>
        </w:rPr>
        <w:t>Atossa</w:t>
      </w:r>
      <w:proofErr w:type="spellEnd"/>
      <w:r w:rsidRPr="006641C9">
        <w:rPr>
          <w:rFonts w:ascii="Century Gothic" w:hAnsi="Century Gothic"/>
        </w:rPr>
        <w:t xml:space="preserve">), </w:t>
      </w:r>
      <w:r w:rsidRPr="006641C9">
        <w:rPr>
          <w:rFonts w:ascii="Century Gothic" w:hAnsi="Century Gothic"/>
          <w:b/>
          <w:bCs/>
        </w:rPr>
        <w:t>Giuseppe Sartori</w:t>
      </w:r>
      <w:r w:rsidRPr="006641C9">
        <w:rPr>
          <w:rFonts w:ascii="Century Gothic" w:hAnsi="Century Gothic"/>
        </w:rPr>
        <w:t xml:space="preserve"> (Messaggero),</w:t>
      </w:r>
    </w:p>
    <w:p w14:paraId="3973F780" w14:textId="77777777" w:rsidR="00134CB7" w:rsidRDefault="00E557C3" w:rsidP="00E557C3">
      <w:pPr>
        <w:jc w:val="both"/>
        <w:rPr>
          <w:rFonts w:ascii="Century Gothic" w:hAnsi="Century Gothic"/>
        </w:rPr>
      </w:pPr>
      <w:r w:rsidRPr="006641C9">
        <w:rPr>
          <w:rFonts w:ascii="Century Gothic" w:hAnsi="Century Gothic"/>
          <w:b/>
          <w:bCs/>
        </w:rPr>
        <w:t>Alessio Boni</w:t>
      </w:r>
      <w:r w:rsidRPr="006641C9">
        <w:rPr>
          <w:rFonts w:ascii="Century Gothic" w:hAnsi="Century Gothic"/>
        </w:rPr>
        <w:t xml:space="preserve"> (Spettro di Dario), </w:t>
      </w:r>
      <w:r w:rsidRPr="006641C9">
        <w:rPr>
          <w:rFonts w:ascii="Century Gothic" w:hAnsi="Century Gothic"/>
          <w:b/>
          <w:bCs/>
        </w:rPr>
        <w:t>Massimo Nicolini</w:t>
      </w:r>
      <w:r w:rsidRPr="006641C9">
        <w:rPr>
          <w:rFonts w:ascii="Century Gothic" w:hAnsi="Century Gothic"/>
        </w:rPr>
        <w:t xml:space="preserve"> (Serse),</w:t>
      </w:r>
    </w:p>
    <w:p w14:paraId="064E21B8" w14:textId="77777777" w:rsidR="00134CB7" w:rsidRDefault="00E557C3" w:rsidP="00E557C3">
      <w:pPr>
        <w:jc w:val="both"/>
        <w:rPr>
          <w:rFonts w:ascii="Century Gothic" w:hAnsi="Century Gothic"/>
          <w:b/>
          <w:bCs/>
        </w:rPr>
      </w:pPr>
      <w:r w:rsidRPr="006641C9">
        <w:rPr>
          <w:rFonts w:ascii="Century Gothic" w:hAnsi="Century Gothic"/>
          <w:b/>
          <w:bCs/>
        </w:rPr>
        <w:t>Marco Maria Casazza</w:t>
      </w:r>
      <w:r w:rsidRPr="006641C9">
        <w:rPr>
          <w:rFonts w:ascii="Century Gothic" w:hAnsi="Century Gothic"/>
        </w:rPr>
        <w:t xml:space="preserve"> (Capo coro)</w:t>
      </w:r>
      <w:r w:rsidR="00134CB7">
        <w:rPr>
          <w:rFonts w:ascii="Century Gothic" w:hAnsi="Century Gothic"/>
        </w:rPr>
        <w:t xml:space="preserve">, </w:t>
      </w:r>
      <w:r w:rsidR="00FA5B09">
        <w:rPr>
          <w:rFonts w:ascii="Century Gothic" w:hAnsi="Century Gothic"/>
        </w:rPr>
        <w:t xml:space="preserve">coro </w:t>
      </w:r>
      <w:r w:rsidRPr="006641C9">
        <w:rPr>
          <w:rFonts w:ascii="Century Gothic" w:hAnsi="Century Gothic"/>
          <w:b/>
          <w:bCs/>
        </w:rPr>
        <w:t xml:space="preserve">Francesco Biscione, Fabrizio Bordignon, Nicola Bortolotti, Rosario Campisi, Antonello </w:t>
      </w:r>
      <w:proofErr w:type="spellStart"/>
      <w:r w:rsidRPr="006641C9">
        <w:rPr>
          <w:rFonts w:ascii="Century Gothic" w:hAnsi="Century Gothic"/>
          <w:b/>
          <w:bCs/>
        </w:rPr>
        <w:t>Cossia</w:t>
      </w:r>
      <w:proofErr w:type="spellEnd"/>
      <w:r w:rsidRPr="006641C9">
        <w:rPr>
          <w:rFonts w:ascii="Century Gothic" w:hAnsi="Century Gothic"/>
          <w:b/>
          <w:bCs/>
        </w:rPr>
        <w:t>, Michele Cipriani,</w:t>
      </w:r>
    </w:p>
    <w:p w14:paraId="5A12141F" w14:textId="77777777" w:rsidR="00134CB7" w:rsidRDefault="00E557C3" w:rsidP="00E557C3">
      <w:pPr>
        <w:jc w:val="both"/>
        <w:rPr>
          <w:rFonts w:ascii="Century Gothic" w:hAnsi="Century Gothic"/>
          <w:b/>
          <w:bCs/>
        </w:rPr>
      </w:pPr>
      <w:r w:rsidRPr="006641C9">
        <w:rPr>
          <w:rFonts w:ascii="Century Gothic" w:hAnsi="Century Gothic"/>
          <w:b/>
          <w:bCs/>
        </w:rPr>
        <w:t xml:space="preserve">Francesco Migliaccio, Giovanni Nardoni, Stefano </w:t>
      </w:r>
      <w:proofErr w:type="spellStart"/>
      <w:r w:rsidRPr="006641C9">
        <w:rPr>
          <w:rFonts w:ascii="Century Gothic" w:hAnsi="Century Gothic"/>
          <w:b/>
          <w:bCs/>
        </w:rPr>
        <w:t>Quatrosi</w:t>
      </w:r>
      <w:proofErr w:type="spellEnd"/>
      <w:r w:rsidRPr="006641C9">
        <w:rPr>
          <w:rFonts w:ascii="Century Gothic" w:hAnsi="Century Gothic"/>
          <w:b/>
          <w:bCs/>
        </w:rPr>
        <w:t xml:space="preserve">, Roberto </w:t>
      </w:r>
      <w:proofErr w:type="spellStart"/>
      <w:r w:rsidRPr="006641C9">
        <w:rPr>
          <w:rFonts w:ascii="Century Gothic" w:hAnsi="Century Gothic"/>
          <w:b/>
          <w:bCs/>
        </w:rPr>
        <w:t>Trifirò</w:t>
      </w:r>
      <w:proofErr w:type="spellEnd"/>
      <w:r w:rsidRPr="006641C9">
        <w:rPr>
          <w:rFonts w:ascii="Century Gothic" w:hAnsi="Century Gothic"/>
          <w:b/>
          <w:bCs/>
        </w:rPr>
        <w:t>,</w:t>
      </w:r>
    </w:p>
    <w:p w14:paraId="361BB765" w14:textId="7301ACFC" w:rsidR="00134CB7" w:rsidRPr="00134CB7" w:rsidRDefault="00E557C3" w:rsidP="00134CB7">
      <w:pPr>
        <w:jc w:val="both"/>
        <w:rPr>
          <w:rFonts w:ascii="Century Gothic" w:hAnsi="Century Gothic"/>
        </w:rPr>
      </w:pPr>
      <w:r w:rsidRPr="006641C9">
        <w:rPr>
          <w:rFonts w:ascii="Century Gothic" w:hAnsi="Century Gothic"/>
          <w:b/>
          <w:bCs/>
        </w:rPr>
        <w:t xml:space="preserve">Elena </w:t>
      </w:r>
      <w:proofErr w:type="spellStart"/>
      <w:r w:rsidRPr="006641C9">
        <w:rPr>
          <w:rFonts w:ascii="Century Gothic" w:hAnsi="Century Gothic"/>
          <w:b/>
          <w:bCs/>
        </w:rPr>
        <w:t>Polic</w:t>
      </w:r>
      <w:proofErr w:type="spellEnd"/>
      <w:r w:rsidRPr="006641C9">
        <w:rPr>
          <w:rFonts w:ascii="Century Gothic" w:hAnsi="Century Gothic"/>
          <w:b/>
          <w:bCs/>
        </w:rPr>
        <w:t xml:space="preserve"> Greco, Simonetta </w:t>
      </w:r>
      <w:proofErr w:type="spellStart"/>
      <w:r w:rsidRPr="006641C9">
        <w:rPr>
          <w:rFonts w:ascii="Century Gothic" w:hAnsi="Century Gothic"/>
          <w:b/>
          <w:bCs/>
        </w:rPr>
        <w:t>Cartia</w:t>
      </w:r>
      <w:proofErr w:type="spellEnd"/>
      <w:r w:rsidRPr="006641C9">
        <w:rPr>
          <w:rFonts w:ascii="Century Gothic" w:hAnsi="Century Gothic"/>
        </w:rPr>
        <w:t xml:space="preserve"> </w:t>
      </w:r>
    </w:p>
    <w:p w14:paraId="463FD081" w14:textId="029AC760" w:rsidR="00E557C3" w:rsidRPr="006641C9" w:rsidRDefault="00E557C3" w:rsidP="00E557C3">
      <w:pPr>
        <w:autoSpaceDE w:val="0"/>
        <w:autoSpaceDN w:val="0"/>
        <w:adjustRightInd w:val="0"/>
        <w:jc w:val="both"/>
        <w:rPr>
          <w:rFonts w:ascii="Century Gothic" w:hAnsi="Century Gothic" w:cs="PlayfairDisplay-Regular"/>
          <w:lang w:eastAsia="it-IT"/>
        </w:rPr>
      </w:pPr>
      <w:r w:rsidRPr="006641C9">
        <w:rPr>
          <w:rFonts w:ascii="Century Gothic" w:hAnsi="Century Gothic" w:cs="PlayfairDisplay-Regular"/>
          <w:lang w:eastAsia="it-IT"/>
        </w:rPr>
        <w:t xml:space="preserve">scena </w:t>
      </w:r>
      <w:r w:rsidRPr="006641C9">
        <w:rPr>
          <w:rFonts w:ascii="Century Gothic" w:hAnsi="Century Gothic" w:cs="PlayfairDisplay-Regular"/>
          <w:b/>
          <w:bCs/>
          <w:lang w:eastAsia="it-IT"/>
        </w:rPr>
        <w:t>Alfons Flores</w:t>
      </w:r>
      <w:r w:rsidR="00134CB7">
        <w:rPr>
          <w:rFonts w:ascii="Century Gothic" w:hAnsi="Century Gothic" w:cs="PlayfairDisplay-Regular"/>
          <w:b/>
          <w:bCs/>
          <w:lang w:eastAsia="it-IT"/>
        </w:rPr>
        <w:t>,</w:t>
      </w:r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 </w:t>
      </w:r>
      <w:r w:rsidRPr="006641C9">
        <w:rPr>
          <w:rFonts w:ascii="Century Gothic" w:hAnsi="Century Gothic" w:cs="PlayfairDisplay-Regular"/>
          <w:lang w:eastAsia="it-IT"/>
        </w:rPr>
        <w:t xml:space="preserve">assistente </w:t>
      </w:r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Sarah </w:t>
      </w:r>
      <w:proofErr w:type="spellStart"/>
      <w:r w:rsidRPr="006641C9">
        <w:rPr>
          <w:rFonts w:ascii="Century Gothic" w:hAnsi="Century Gothic" w:cs="PlayfairDisplay-Regular"/>
          <w:b/>
          <w:bCs/>
          <w:lang w:eastAsia="it-IT"/>
        </w:rPr>
        <w:t>Bernardy</w:t>
      </w:r>
      <w:proofErr w:type="spellEnd"/>
    </w:p>
    <w:p w14:paraId="192EB63D" w14:textId="0E0B4DAA" w:rsidR="00E557C3" w:rsidRPr="006641C9" w:rsidRDefault="00E557C3" w:rsidP="00E557C3">
      <w:pPr>
        <w:autoSpaceDE w:val="0"/>
        <w:autoSpaceDN w:val="0"/>
        <w:adjustRightInd w:val="0"/>
        <w:jc w:val="both"/>
        <w:rPr>
          <w:rFonts w:ascii="Century Gothic" w:hAnsi="Century Gothic" w:cs="PlayfairDisplay-Regular"/>
          <w:lang w:eastAsia="it-IT"/>
        </w:rPr>
      </w:pPr>
      <w:r w:rsidRPr="006641C9">
        <w:rPr>
          <w:rFonts w:ascii="Century Gothic" w:hAnsi="Century Gothic" w:cs="PlayfairDisplay-Regular"/>
          <w:lang w:eastAsia="it-IT"/>
        </w:rPr>
        <w:t xml:space="preserve">costumi </w:t>
      </w:r>
      <w:proofErr w:type="spellStart"/>
      <w:r w:rsidRPr="006641C9">
        <w:rPr>
          <w:rFonts w:ascii="Century Gothic" w:hAnsi="Century Gothic" w:cs="PlayfairDisplay-Regular"/>
          <w:b/>
          <w:bCs/>
          <w:lang w:eastAsia="it-IT"/>
        </w:rPr>
        <w:t>Lluc</w:t>
      </w:r>
      <w:proofErr w:type="spellEnd"/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 </w:t>
      </w:r>
      <w:proofErr w:type="spellStart"/>
      <w:r w:rsidRPr="006641C9">
        <w:rPr>
          <w:rFonts w:ascii="Century Gothic" w:hAnsi="Century Gothic" w:cs="PlayfairDisplay-Regular"/>
          <w:b/>
          <w:bCs/>
          <w:lang w:eastAsia="it-IT"/>
        </w:rPr>
        <w:t>Castells</w:t>
      </w:r>
      <w:proofErr w:type="spellEnd"/>
      <w:r w:rsidR="00134CB7">
        <w:rPr>
          <w:rFonts w:ascii="Century Gothic" w:hAnsi="Century Gothic" w:cs="PlayfairDisplay-Regular"/>
          <w:b/>
          <w:bCs/>
          <w:lang w:eastAsia="it-IT"/>
        </w:rPr>
        <w:t>,</w:t>
      </w:r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 </w:t>
      </w:r>
      <w:r w:rsidRPr="006641C9">
        <w:rPr>
          <w:rFonts w:ascii="Century Gothic" w:hAnsi="Century Gothic" w:cs="PlayfairDisplay-Regular"/>
          <w:lang w:eastAsia="it-IT"/>
        </w:rPr>
        <w:t>assistente</w:t>
      </w:r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 </w:t>
      </w:r>
      <w:proofErr w:type="spellStart"/>
      <w:r w:rsidRPr="006641C9">
        <w:rPr>
          <w:rFonts w:ascii="Century Gothic" w:hAnsi="Century Gothic" w:cs="PlayfairDisplay-Regular"/>
          <w:b/>
          <w:bCs/>
          <w:lang w:eastAsia="it-IT"/>
        </w:rPr>
        <w:t>Aleix</w:t>
      </w:r>
      <w:proofErr w:type="spellEnd"/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 Garcia Valle </w:t>
      </w:r>
    </w:p>
    <w:p w14:paraId="3011FFAD" w14:textId="77777777" w:rsidR="00E557C3" w:rsidRPr="006641C9" w:rsidRDefault="00E557C3" w:rsidP="00E557C3">
      <w:pPr>
        <w:autoSpaceDE w:val="0"/>
        <w:autoSpaceDN w:val="0"/>
        <w:adjustRightInd w:val="0"/>
        <w:jc w:val="both"/>
        <w:rPr>
          <w:rFonts w:ascii="Century Gothic" w:hAnsi="Century Gothic" w:cs="PlayfairDisplay-Regular"/>
          <w:lang w:eastAsia="it-IT"/>
        </w:rPr>
      </w:pPr>
      <w:r w:rsidRPr="006641C9">
        <w:rPr>
          <w:rFonts w:ascii="Century Gothic" w:hAnsi="Century Gothic" w:cs="PlayfairDisplay-Regular"/>
          <w:lang w:eastAsia="it-IT"/>
        </w:rPr>
        <w:t xml:space="preserve">musiche </w:t>
      </w:r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Josep </w:t>
      </w:r>
      <w:proofErr w:type="spellStart"/>
      <w:r w:rsidRPr="006641C9">
        <w:rPr>
          <w:rFonts w:ascii="Century Gothic" w:hAnsi="Century Gothic" w:cs="PlayfairDisplay-Regular"/>
          <w:b/>
          <w:bCs/>
          <w:lang w:eastAsia="it-IT"/>
        </w:rPr>
        <w:t>Sanou</w:t>
      </w:r>
      <w:proofErr w:type="spellEnd"/>
    </w:p>
    <w:p w14:paraId="3D8A6E8F" w14:textId="19BB697A" w:rsidR="00E557C3" w:rsidRDefault="00E557C3" w:rsidP="00E557C3">
      <w:pPr>
        <w:autoSpaceDE w:val="0"/>
        <w:autoSpaceDN w:val="0"/>
        <w:adjustRightInd w:val="0"/>
        <w:jc w:val="both"/>
        <w:rPr>
          <w:rFonts w:ascii="Century Gothic" w:eastAsia="Cambria" w:hAnsi="Century Gothic" w:cs="Cambria"/>
          <w:lang w:eastAsia="it-IT"/>
        </w:rPr>
      </w:pPr>
      <w:r w:rsidRPr="006641C9">
        <w:rPr>
          <w:rFonts w:ascii="Century Gothic" w:eastAsia="Cambria" w:hAnsi="Century Gothic" w:cs="Cambria"/>
          <w:lang w:eastAsia="it-IT"/>
        </w:rPr>
        <w:t xml:space="preserve">disegno luci </w:t>
      </w:r>
      <w:r w:rsidRPr="006641C9">
        <w:rPr>
          <w:rFonts w:ascii="Century Gothic" w:eastAsia="Cambria" w:hAnsi="Century Gothic" w:cs="Cambria"/>
          <w:b/>
          <w:bCs/>
          <w:lang w:eastAsia="it-IT"/>
        </w:rPr>
        <w:t xml:space="preserve">Marco </w:t>
      </w:r>
      <w:proofErr w:type="spellStart"/>
      <w:r w:rsidRPr="006641C9">
        <w:rPr>
          <w:rFonts w:ascii="Century Gothic" w:eastAsia="Cambria" w:hAnsi="Century Gothic" w:cs="Cambria"/>
          <w:b/>
          <w:bCs/>
          <w:lang w:eastAsia="it-IT"/>
        </w:rPr>
        <w:t>Filibeck</w:t>
      </w:r>
      <w:proofErr w:type="spellEnd"/>
      <w:r w:rsidRPr="006641C9">
        <w:rPr>
          <w:rFonts w:ascii="Century Gothic" w:eastAsia="Cambria" w:hAnsi="Century Gothic" w:cs="Cambria"/>
          <w:lang w:eastAsia="it-IT"/>
        </w:rPr>
        <w:t xml:space="preserve"> </w:t>
      </w:r>
    </w:p>
    <w:p w14:paraId="45CA1AA7" w14:textId="0F499478" w:rsidR="008E588E" w:rsidRPr="006641C9" w:rsidRDefault="008E588E" w:rsidP="00E557C3">
      <w:pPr>
        <w:autoSpaceDE w:val="0"/>
        <w:autoSpaceDN w:val="0"/>
        <w:adjustRightInd w:val="0"/>
        <w:jc w:val="both"/>
        <w:rPr>
          <w:rFonts w:ascii="Century Gothic" w:eastAsia="Cambria" w:hAnsi="Century Gothic" w:cs="Cambria"/>
          <w:lang w:eastAsia="it-IT"/>
        </w:rPr>
      </w:pPr>
      <w:r>
        <w:rPr>
          <w:rFonts w:ascii="Century Gothic" w:eastAsia="Cambria" w:hAnsi="Century Gothic" w:cs="Cambria"/>
          <w:lang w:eastAsia="it-IT"/>
        </w:rPr>
        <w:t>v</w:t>
      </w:r>
      <w:r w:rsidRPr="008E588E">
        <w:rPr>
          <w:rFonts w:ascii="Century Gothic" w:eastAsia="Cambria" w:hAnsi="Century Gothic" w:cs="Cambria"/>
          <w:lang w:eastAsia="it-IT"/>
        </w:rPr>
        <w:t xml:space="preserve">ideo </w:t>
      </w:r>
      <w:r w:rsidRPr="008E588E">
        <w:rPr>
          <w:rFonts w:ascii="Century Gothic" w:eastAsia="Cambria" w:hAnsi="Century Gothic" w:cs="Cambria"/>
          <w:b/>
          <w:bCs/>
          <w:lang w:eastAsia="it-IT"/>
        </w:rPr>
        <w:t xml:space="preserve">Joan </w:t>
      </w:r>
      <w:proofErr w:type="spellStart"/>
      <w:r w:rsidRPr="008E588E">
        <w:rPr>
          <w:rFonts w:ascii="Century Gothic" w:eastAsia="Cambria" w:hAnsi="Century Gothic" w:cs="Cambria"/>
          <w:b/>
          <w:bCs/>
          <w:lang w:eastAsia="it-IT"/>
        </w:rPr>
        <w:t>Rodon</w:t>
      </w:r>
      <w:proofErr w:type="spellEnd"/>
    </w:p>
    <w:p w14:paraId="15861A1C" w14:textId="62AF1D3E" w:rsidR="00134CB7" w:rsidRPr="00134CB7" w:rsidRDefault="00E557C3" w:rsidP="00134CB7">
      <w:pPr>
        <w:autoSpaceDE w:val="0"/>
        <w:autoSpaceDN w:val="0"/>
        <w:adjustRightInd w:val="0"/>
        <w:jc w:val="both"/>
        <w:rPr>
          <w:rFonts w:ascii="Century Gothic" w:hAnsi="Century Gothic" w:cs="PlayfairDisplay-Regular"/>
          <w:lang w:eastAsia="it-IT"/>
        </w:rPr>
      </w:pPr>
      <w:r w:rsidRPr="006641C9">
        <w:rPr>
          <w:rFonts w:ascii="Century Gothic" w:hAnsi="Century Gothic" w:cs="PlayfairDisplay-Regular"/>
          <w:lang w:eastAsia="it-IT"/>
        </w:rPr>
        <w:t xml:space="preserve">assistente alla regia </w:t>
      </w:r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Simo Ramon </w:t>
      </w:r>
      <w:proofErr w:type="spellStart"/>
      <w:r w:rsidRPr="006641C9">
        <w:rPr>
          <w:rFonts w:ascii="Century Gothic" w:hAnsi="Century Gothic" w:cs="PlayfairDisplay-Regular"/>
          <w:b/>
          <w:bCs/>
          <w:lang w:eastAsia="it-IT"/>
        </w:rPr>
        <w:t>Vines</w:t>
      </w:r>
      <w:proofErr w:type="spellEnd"/>
    </w:p>
    <w:p w14:paraId="21B95AF5" w14:textId="6057708F" w:rsidR="00E557C3" w:rsidRPr="006641C9" w:rsidRDefault="00E557C3" w:rsidP="00134CB7">
      <w:pPr>
        <w:jc w:val="both"/>
        <w:rPr>
          <w:rFonts w:ascii="Century Gothic" w:hAnsi="Century Gothic" w:cs="PlayfairDisplay-Regular"/>
          <w:b/>
          <w:bCs/>
          <w:lang w:eastAsia="it-IT"/>
        </w:rPr>
      </w:pPr>
      <w:r w:rsidRPr="006641C9">
        <w:rPr>
          <w:rFonts w:ascii="Century Gothic" w:hAnsi="Century Gothic" w:cs="PlayfairDisplay-Regular"/>
          <w:lang w:eastAsia="it-IT"/>
        </w:rPr>
        <w:t xml:space="preserve">produzione </w:t>
      </w:r>
      <w:r w:rsidRPr="006641C9">
        <w:rPr>
          <w:rFonts w:ascii="Century Gothic" w:hAnsi="Century Gothic" w:cs="PlayfairDisplay-Regular"/>
          <w:b/>
          <w:bCs/>
          <w:lang w:eastAsia="it-IT"/>
        </w:rPr>
        <w:t xml:space="preserve">Inda – Istituto Nazionale del Dramma Antico </w:t>
      </w:r>
    </w:p>
    <w:bookmarkEnd w:id="0"/>
    <w:p w14:paraId="61264283" w14:textId="77777777" w:rsidR="00134CB7" w:rsidRDefault="00134CB7" w:rsidP="00134CB7">
      <w:pPr>
        <w:pStyle w:val="NormaleWeb"/>
        <w:spacing w:before="0" w:beforeAutospacing="0" w:after="0" w:afterAutospacing="0"/>
        <w:jc w:val="both"/>
        <w:rPr>
          <w:rFonts w:ascii="Century Gothic" w:hAnsi="Century Gothic"/>
          <w:color w:val="000000"/>
          <w:sz w:val="22"/>
          <w:szCs w:val="22"/>
        </w:rPr>
      </w:pPr>
    </w:p>
    <w:p w14:paraId="7A98563C" w14:textId="2E33CEF6" w:rsidR="00134CB7" w:rsidRDefault="006A3DE6" w:rsidP="00134CB7">
      <w:pPr>
        <w:pStyle w:val="Normale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134CB7">
        <w:rPr>
          <w:rFonts w:ascii="Century Gothic" w:hAnsi="Century Gothic"/>
          <w:color w:val="000000"/>
        </w:rPr>
        <w:t xml:space="preserve">Dopo l’esordio al Teatro Greco di Siracusa, il regista spagnolo </w:t>
      </w:r>
      <w:proofErr w:type="spellStart"/>
      <w:r w:rsidR="0009482C" w:rsidRPr="0009482C">
        <w:rPr>
          <w:rFonts w:ascii="Century Gothic" w:hAnsi="Century Gothic" w:cs="Arial"/>
          <w:b/>
          <w:bCs/>
          <w:color w:val="202122"/>
          <w:shd w:val="clear" w:color="auto" w:fill="FFFFFF"/>
        </w:rPr>
        <w:t>À</w:t>
      </w:r>
      <w:r w:rsidR="0009482C" w:rsidRPr="0009482C">
        <w:rPr>
          <w:rFonts w:ascii="Century Gothic" w:hAnsi="Century Gothic" w:cs="PlayfairDisplay-Regular"/>
          <w:b/>
          <w:bCs/>
        </w:rPr>
        <w:t>lex</w:t>
      </w:r>
      <w:proofErr w:type="spellEnd"/>
      <w:r w:rsidR="0009482C" w:rsidRPr="006641C9">
        <w:rPr>
          <w:rFonts w:ascii="Century Gothic" w:hAnsi="Century Gothic" w:cs="PlayfairDisplay-Regular"/>
          <w:b/>
          <w:bCs/>
        </w:rPr>
        <w:t xml:space="preserve"> </w:t>
      </w:r>
      <w:proofErr w:type="spellStart"/>
      <w:r w:rsidRPr="00134CB7">
        <w:rPr>
          <w:rFonts w:ascii="Century Gothic" w:hAnsi="Century Gothic"/>
          <w:b/>
          <w:bCs/>
          <w:color w:val="000000"/>
        </w:rPr>
        <w:t>Ollé</w:t>
      </w:r>
      <w:proofErr w:type="spellEnd"/>
      <w:r w:rsidRPr="00134CB7">
        <w:rPr>
          <w:rFonts w:ascii="Century Gothic" w:hAnsi="Century Gothic"/>
          <w:color w:val="000000"/>
        </w:rPr>
        <w:t xml:space="preserve"> porta a Pompei la tragedia di Eschilo </w:t>
      </w:r>
      <w:r w:rsidRPr="00134CB7">
        <w:rPr>
          <w:rFonts w:ascii="Century Gothic" w:hAnsi="Century Gothic"/>
          <w:b/>
          <w:bCs/>
          <w:i/>
          <w:iCs/>
          <w:color w:val="000000"/>
        </w:rPr>
        <w:t>I Persiani</w:t>
      </w:r>
      <w:r w:rsidRPr="00134CB7">
        <w:rPr>
          <w:rFonts w:ascii="Century Gothic" w:hAnsi="Century Gothic"/>
          <w:color w:val="000000"/>
        </w:rPr>
        <w:t xml:space="preserve">, che narra la sconfitta dei Persiani a Salamina e il dolore di un popolo travolto dalla guerra. A Susa, capitale dell’Impero persiano, i vecchi dignitari vivono nell’angoscia: Serse, il gran re, è partito da tempo a capo di una massiccia spedizione contro Atene e ancora non fa ritorno. L’ansia diventa paura quando </w:t>
      </w:r>
      <w:proofErr w:type="spellStart"/>
      <w:r w:rsidRPr="00134CB7">
        <w:rPr>
          <w:rFonts w:ascii="Century Gothic" w:hAnsi="Century Gothic"/>
          <w:color w:val="000000"/>
        </w:rPr>
        <w:t>Atossa</w:t>
      </w:r>
      <w:proofErr w:type="spellEnd"/>
      <w:r w:rsidRPr="00134CB7">
        <w:rPr>
          <w:rFonts w:ascii="Century Gothic" w:hAnsi="Century Gothic"/>
          <w:color w:val="000000"/>
        </w:rPr>
        <w:t xml:space="preserve">, madre di Serse, racconta un sogno inquietante: il figlio cade a terra, sconfitto, per mano di una puledra greca. Presto, il terrore si trasforma in realtà. Uno dei pochi superstiti giunge a Susa: la flotta persiana è stata accerchiata e annientata a Salamina. </w:t>
      </w:r>
      <w:proofErr w:type="spellStart"/>
      <w:r w:rsidRPr="00134CB7">
        <w:rPr>
          <w:rFonts w:ascii="Century Gothic" w:hAnsi="Century Gothic"/>
          <w:color w:val="000000"/>
        </w:rPr>
        <w:t>Atossa</w:t>
      </w:r>
      <w:proofErr w:type="spellEnd"/>
      <w:r w:rsidRPr="00134CB7">
        <w:rPr>
          <w:rFonts w:ascii="Century Gothic" w:hAnsi="Century Gothic"/>
          <w:color w:val="000000"/>
        </w:rPr>
        <w:t xml:space="preserve"> e il Coro evocano dall’Ade l’anima del defunto re Dario, padre di Serse. Infine, il re stesso torna: umiliato, con le vesti strappate, intona un lamento funebre per i giovani Persiani caduti, immerso in dolore e vergogna. Nelle sue note </w:t>
      </w:r>
      <w:proofErr w:type="spellStart"/>
      <w:r w:rsidRPr="00134CB7">
        <w:rPr>
          <w:rFonts w:ascii="Century Gothic" w:hAnsi="Century Gothic"/>
          <w:color w:val="000000"/>
        </w:rPr>
        <w:t>Ollé</w:t>
      </w:r>
      <w:proofErr w:type="spellEnd"/>
      <w:r w:rsidRPr="00134CB7">
        <w:rPr>
          <w:rFonts w:ascii="Century Gothic" w:hAnsi="Century Gothic"/>
          <w:color w:val="000000"/>
        </w:rPr>
        <w:t xml:space="preserve"> racconta che m</w:t>
      </w:r>
      <w:r w:rsidR="00E557C3" w:rsidRPr="00134CB7">
        <w:rPr>
          <w:rFonts w:ascii="Century Gothic" w:hAnsi="Century Gothic"/>
          <w:color w:val="000000"/>
        </w:rPr>
        <w:t>ettere in scena oggi</w:t>
      </w:r>
      <w:r w:rsidR="00E557C3" w:rsidRPr="00134CB7">
        <w:rPr>
          <w:rStyle w:val="apple-converted-space"/>
          <w:rFonts w:ascii="Century Gothic" w:hAnsi="Century Gothic"/>
          <w:color w:val="000000"/>
        </w:rPr>
        <w:t> </w:t>
      </w:r>
      <w:r w:rsidR="00E557C3" w:rsidRPr="00134CB7">
        <w:rPr>
          <w:rStyle w:val="Enfasigrassetto"/>
          <w:rFonts w:ascii="Century Gothic" w:hAnsi="Century Gothic"/>
          <w:color w:val="000000"/>
        </w:rPr>
        <w:t>I Persiani</w:t>
      </w:r>
      <w:r w:rsidR="00E557C3" w:rsidRPr="00134CB7">
        <w:rPr>
          <w:rStyle w:val="apple-converted-space"/>
          <w:rFonts w:ascii="Century Gothic" w:hAnsi="Century Gothic"/>
          <w:color w:val="000000"/>
        </w:rPr>
        <w:t> </w:t>
      </w:r>
      <w:r w:rsidR="00E557C3" w:rsidRPr="00134CB7">
        <w:rPr>
          <w:rFonts w:ascii="Century Gothic" w:hAnsi="Century Gothic"/>
          <w:color w:val="000000"/>
        </w:rPr>
        <w:t>vuol dire far vivere un testo antico che parla ancora al nostro presente: guerre, politica, potere e dolore collettivo. Non vogliamo cambiare il senso del dramma, ma avvicinarlo allo sguardo del pubblico di oggi.</w:t>
      </w:r>
      <w:r w:rsidRPr="00134CB7">
        <w:rPr>
          <w:rFonts w:ascii="Century Gothic" w:hAnsi="Century Gothic"/>
          <w:color w:val="000000"/>
        </w:rPr>
        <w:t xml:space="preserve"> </w:t>
      </w:r>
      <w:r w:rsidR="00E557C3" w:rsidRPr="00134CB7">
        <w:rPr>
          <w:rStyle w:val="Enfasigrassetto"/>
          <w:rFonts w:ascii="Century Gothic" w:hAnsi="Century Gothic"/>
          <w:color w:val="000000"/>
        </w:rPr>
        <w:t>I Persiani</w:t>
      </w:r>
      <w:r w:rsidR="00E557C3" w:rsidRPr="00134CB7">
        <w:rPr>
          <w:rStyle w:val="apple-converted-space"/>
          <w:rFonts w:ascii="Century Gothic" w:hAnsi="Century Gothic"/>
          <w:color w:val="000000"/>
        </w:rPr>
        <w:t> </w:t>
      </w:r>
      <w:r w:rsidR="00E557C3" w:rsidRPr="00134CB7">
        <w:rPr>
          <w:rFonts w:ascii="Century Gothic" w:hAnsi="Century Gothic"/>
          <w:color w:val="000000"/>
        </w:rPr>
        <w:t>racconta lo smarrimento di un popolo e dei suoi governanti di fronte a una sconfitta brutale e inaspettata. È la tragedia di chi deve fare i conti con il presente e immaginare una sopravvivenza futura dopo aver commesso l’errore fatale di credersi invincibile.</w:t>
      </w:r>
      <w:r w:rsidRPr="00134CB7">
        <w:rPr>
          <w:rFonts w:ascii="Century Gothic" w:hAnsi="Century Gothic"/>
          <w:color w:val="000000"/>
        </w:rPr>
        <w:t xml:space="preserve"> </w:t>
      </w:r>
      <w:r w:rsidR="00E557C3" w:rsidRPr="00134CB7">
        <w:rPr>
          <w:rFonts w:ascii="Century Gothic" w:hAnsi="Century Gothic"/>
          <w:color w:val="000000"/>
        </w:rPr>
        <w:t xml:space="preserve">Il cuore della nostra lettura è l’illusione della perpetuità del potere. In </w:t>
      </w:r>
      <w:proofErr w:type="spellStart"/>
      <w:r w:rsidR="00E557C3" w:rsidRPr="00134CB7">
        <w:rPr>
          <w:rFonts w:ascii="Century Gothic" w:hAnsi="Century Gothic"/>
          <w:color w:val="000000"/>
        </w:rPr>
        <w:t>Atossa</w:t>
      </w:r>
      <w:proofErr w:type="spellEnd"/>
      <w:r w:rsidR="00E557C3" w:rsidRPr="00134CB7">
        <w:rPr>
          <w:rFonts w:ascii="Century Gothic" w:hAnsi="Century Gothic"/>
          <w:color w:val="000000"/>
        </w:rPr>
        <w:t xml:space="preserve"> e in Serse emerge il desiderio di prolungare l’egemonia costruita da Dario, garantire continuità dinastica e mantenere un dominio che sembra immutabile.</w:t>
      </w:r>
    </w:p>
    <w:p w14:paraId="1878C218" w14:textId="77777777" w:rsidR="00134CB7" w:rsidRDefault="00134CB7" w:rsidP="00134CB7">
      <w:pPr>
        <w:pStyle w:val="Normale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</w:p>
    <w:p w14:paraId="2F0F354D" w14:textId="30807F6C" w:rsidR="006409DA" w:rsidRPr="00134CB7" w:rsidRDefault="00E557C3" w:rsidP="00134CB7">
      <w:pPr>
        <w:pStyle w:val="NormaleWeb"/>
        <w:spacing w:before="0" w:beforeAutospacing="0" w:after="0" w:afterAutospacing="0"/>
        <w:jc w:val="both"/>
        <w:rPr>
          <w:rFonts w:ascii="Century Gothic" w:hAnsi="Century Gothic"/>
          <w:color w:val="000000"/>
        </w:rPr>
      </w:pPr>
      <w:r w:rsidRPr="00134CB7">
        <w:rPr>
          <w:rFonts w:ascii="Century Gothic" w:hAnsi="Century Gothic"/>
          <w:color w:val="000000"/>
        </w:rPr>
        <w:t>Eschilo è stato spesso lodato per la sua empatia, e la sua tragedia è stata interpretata come un atto di grande umanità nel mostrare solidarietà con il dolore dei vinti. Senza negare la solidarietà verso il dolore persiano,</w:t>
      </w:r>
      <w:r w:rsidRPr="00134CB7">
        <w:rPr>
          <w:rStyle w:val="apple-converted-space"/>
          <w:rFonts w:ascii="Century Gothic" w:hAnsi="Century Gothic"/>
          <w:color w:val="000000"/>
        </w:rPr>
        <w:t> </w:t>
      </w:r>
      <w:r w:rsidRPr="00134CB7">
        <w:rPr>
          <w:rStyle w:val="Enfasigrassetto"/>
          <w:rFonts w:ascii="Century Gothic" w:hAnsi="Century Gothic"/>
          <w:color w:val="000000"/>
        </w:rPr>
        <w:t>I Persiani</w:t>
      </w:r>
      <w:r w:rsidRPr="00134CB7">
        <w:rPr>
          <w:rStyle w:val="apple-converted-space"/>
          <w:rFonts w:ascii="Century Gothic" w:hAnsi="Century Gothic"/>
          <w:color w:val="000000"/>
        </w:rPr>
        <w:t> </w:t>
      </w:r>
      <w:r w:rsidRPr="00134CB7">
        <w:rPr>
          <w:rFonts w:ascii="Century Gothic" w:hAnsi="Century Gothic"/>
          <w:color w:val="000000"/>
        </w:rPr>
        <w:t>diventa anche un atto politico: la democrazia greca si</w:t>
      </w:r>
      <w:r w:rsidR="000E3F09">
        <w:rPr>
          <w:rFonts w:ascii="Century Gothic" w:hAnsi="Century Gothic"/>
          <w:color w:val="000000"/>
        </w:rPr>
        <w:t xml:space="preserve"> </w:t>
      </w:r>
      <w:r w:rsidRPr="00134CB7">
        <w:rPr>
          <w:rFonts w:ascii="Century Gothic" w:hAnsi="Century Gothic"/>
          <w:color w:val="000000"/>
        </w:rPr>
        <w:t>contrappone alla dittatura persiana, mostrando la propria superiorità persino nel momento della sconfitta.</w:t>
      </w:r>
    </w:p>
    <w:sectPr w:rsidR="006409DA" w:rsidRPr="00134CB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34D6D" w14:textId="77777777" w:rsidR="005E66CB" w:rsidRDefault="005E66CB" w:rsidP="00422346">
      <w:r>
        <w:separator/>
      </w:r>
    </w:p>
  </w:endnote>
  <w:endnote w:type="continuationSeparator" w:id="0">
    <w:p w14:paraId="197F2789" w14:textId="77777777" w:rsidR="005E66CB" w:rsidRDefault="005E66CB" w:rsidP="0042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yfairDisplay-Regular">
    <w:altName w:val="Cambria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F0C18" w14:textId="77777777" w:rsidR="005E66CB" w:rsidRDefault="005E66CB" w:rsidP="00422346">
      <w:r>
        <w:separator/>
      </w:r>
    </w:p>
  </w:footnote>
  <w:footnote w:type="continuationSeparator" w:id="0">
    <w:p w14:paraId="69758AC1" w14:textId="77777777" w:rsidR="005E66CB" w:rsidRDefault="005E66CB" w:rsidP="00422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314" w14:textId="6C8A5E57" w:rsidR="00422346" w:rsidRDefault="00422346" w:rsidP="00422346">
    <w:pPr>
      <w:pStyle w:val="Intestazione"/>
      <w:jc w:val="center"/>
    </w:pPr>
    <w:r>
      <w:rPr>
        <w:noProof/>
      </w:rPr>
      <w:drawing>
        <wp:inline distT="0" distB="0" distL="0" distR="0" wp14:anchorId="1C237899" wp14:editId="17D65708">
          <wp:extent cx="2499360" cy="166520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1591" cy="1673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F09773" w14:textId="77777777" w:rsidR="00422346" w:rsidRDefault="0042234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FB"/>
    <w:rsid w:val="0009482C"/>
    <w:rsid w:val="000E3F09"/>
    <w:rsid w:val="00134CB7"/>
    <w:rsid w:val="00220829"/>
    <w:rsid w:val="002B4DA6"/>
    <w:rsid w:val="00422346"/>
    <w:rsid w:val="005E66CB"/>
    <w:rsid w:val="006409DA"/>
    <w:rsid w:val="006641C9"/>
    <w:rsid w:val="006A3DE6"/>
    <w:rsid w:val="006C7017"/>
    <w:rsid w:val="006F4150"/>
    <w:rsid w:val="007051C6"/>
    <w:rsid w:val="008E588E"/>
    <w:rsid w:val="009F66C1"/>
    <w:rsid w:val="00C00A57"/>
    <w:rsid w:val="00C928FB"/>
    <w:rsid w:val="00CD10BB"/>
    <w:rsid w:val="00DB7EEB"/>
    <w:rsid w:val="00DC3E03"/>
    <w:rsid w:val="00DE5649"/>
    <w:rsid w:val="00E557C3"/>
    <w:rsid w:val="00EE0274"/>
    <w:rsid w:val="00F84359"/>
    <w:rsid w:val="00FA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3808"/>
  <w15:chartTrackingRefBased/>
  <w15:docId w15:val="{101E9F34-24A0-465E-8FEF-C7EF3AD1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0A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2234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2346"/>
  </w:style>
  <w:style w:type="paragraph" w:styleId="Pidipagina">
    <w:name w:val="footer"/>
    <w:basedOn w:val="Normale"/>
    <w:link w:val="PidipaginaCarattere"/>
    <w:uiPriority w:val="99"/>
    <w:unhideWhenUsed/>
    <w:rsid w:val="004223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346"/>
  </w:style>
  <w:style w:type="paragraph" w:styleId="NormaleWeb">
    <w:name w:val="Normal (Web)"/>
    <w:basedOn w:val="Normale"/>
    <w:uiPriority w:val="99"/>
    <w:unhideWhenUsed/>
    <w:rsid w:val="007051C6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customStyle="1" w:styleId="whitespace-normal">
    <w:name w:val="whitespace-normal"/>
    <w:basedOn w:val="Carpredefinitoparagrafo"/>
    <w:rsid w:val="007051C6"/>
  </w:style>
  <w:style w:type="character" w:styleId="Enfasicorsivo">
    <w:name w:val="Emphasis"/>
    <w:basedOn w:val="Carpredefinitoparagrafo"/>
    <w:uiPriority w:val="20"/>
    <w:qFormat/>
    <w:rsid w:val="007051C6"/>
    <w:rPr>
      <w:i/>
      <w:iCs/>
    </w:rPr>
  </w:style>
  <w:style w:type="character" w:styleId="Enfasigrassetto">
    <w:name w:val="Strong"/>
    <w:uiPriority w:val="22"/>
    <w:qFormat/>
    <w:rsid w:val="00E557C3"/>
    <w:rPr>
      <w:b/>
      <w:bCs/>
    </w:rPr>
  </w:style>
  <w:style w:type="character" w:customStyle="1" w:styleId="apple-converted-space">
    <w:name w:val="apple-converted-space"/>
    <w:basedOn w:val="Carpredefinitoparagrafo"/>
    <w:rsid w:val="00E55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3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Prestisimone</dc:creator>
  <cp:keywords/>
  <dc:description/>
  <cp:lastModifiedBy>Alessandra</cp:lastModifiedBy>
  <cp:revision>4</cp:revision>
  <cp:lastPrinted>2026-03-18T09:23:00Z</cp:lastPrinted>
  <dcterms:created xsi:type="dcterms:W3CDTF">2026-03-30T11:18:00Z</dcterms:created>
  <dcterms:modified xsi:type="dcterms:W3CDTF">2026-03-31T10:47:00Z</dcterms:modified>
</cp:coreProperties>
</file>